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17" w:rsidRPr="008E647C" w:rsidRDefault="00420EE5" w:rsidP="00917517">
      <w:pPr>
        <w:tabs>
          <w:tab w:val="center" w:pos="4153"/>
          <w:tab w:val="right" w:pos="8306"/>
        </w:tabs>
        <w:spacing w:after="0" w:line="240" w:lineRule="auto"/>
        <w:jc w:val="center"/>
        <w:rPr>
          <w:rFonts w:ascii="Arial" w:hAnsi="Arial" w:cs="Arial"/>
          <w:b/>
          <w:bCs/>
          <w:color w:val="0000FF"/>
          <w:sz w:val="32"/>
          <w:szCs w:val="32"/>
          <w:lang w:eastAsia="en-US"/>
        </w:rPr>
      </w:pPr>
      <w:bookmarkStart w:id="0" w:name="_GoBack"/>
      <w:bookmarkEnd w:id="0"/>
      <w:r w:rsidRPr="008E647C">
        <w:rPr>
          <w:rFonts w:ascii="Arial" w:hAnsi="Arial" w:cs="Arial"/>
          <w:b/>
          <w:bCs/>
          <w:color w:val="0000FF"/>
          <w:sz w:val="32"/>
          <w:szCs w:val="32"/>
          <w:lang w:eastAsia="en-US"/>
        </w:rPr>
        <w:t xml:space="preserve">FRIENDS OF </w:t>
      </w:r>
      <w:r w:rsidR="00917517" w:rsidRPr="008E647C">
        <w:rPr>
          <w:rFonts w:ascii="Arial" w:hAnsi="Arial" w:cs="Arial"/>
          <w:b/>
          <w:bCs/>
          <w:color w:val="0000FF"/>
          <w:sz w:val="32"/>
          <w:szCs w:val="32"/>
          <w:lang w:eastAsia="en-US"/>
        </w:rPr>
        <w:t>BRIDGE MEDICAL CENTRE</w:t>
      </w:r>
    </w:p>
    <w:p w:rsidR="00917517" w:rsidRPr="008E647C" w:rsidRDefault="00917517" w:rsidP="00917517">
      <w:pPr>
        <w:tabs>
          <w:tab w:val="center" w:pos="4153"/>
          <w:tab w:val="right" w:pos="8306"/>
        </w:tabs>
        <w:spacing w:after="0" w:line="240" w:lineRule="auto"/>
        <w:jc w:val="center"/>
        <w:rPr>
          <w:rFonts w:ascii="Arial" w:hAnsi="Arial" w:cs="Arial"/>
          <w:b/>
          <w:bCs/>
          <w:color w:val="0000FF"/>
          <w:sz w:val="32"/>
          <w:szCs w:val="32"/>
          <w:lang w:eastAsia="en-US"/>
        </w:rPr>
      </w:pPr>
    </w:p>
    <w:p w:rsidR="00917517" w:rsidRPr="008E647C" w:rsidRDefault="00120E50" w:rsidP="00917517">
      <w:pPr>
        <w:spacing w:after="0" w:line="240" w:lineRule="auto"/>
        <w:jc w:val="center"/>
        <w:rPr>
          <w:rFonts w:ascii="Arial" w:hAnsi="Arial" w:cs="Arial"/>
          <w:b/>
          <w:bCs/>
          <w:color w:val="auto"/>
          <w:sz w:val="32"/>
          <w:szCs w:val="32"/>
          <w:lang w:val="en-US" w:eastAsia="en-US"/>
        </w:rPr>
      </w:pPr>
      <w:r w:rsidRPr="008E647C">
        <w:rPr>
          <w:rFonts w:ascii="Arial" w:hAnsi="Arial" w:cs="Arial"/>
          <w:b/>
          <w:bCs/>
          <w:color w:val="auto"/>
          <w:sz w:val="32"/>
          <w:szCs w:val="32"/>
          <w:lang w:val="en-US" w:eastAsia="en-US"/>
        </w:rPr>
        <w:t>Patient Participation Group</w:t>
      </w:r>
    </w:p>
    <w:p w:rsidR="008E647C" w:rsidRPr="008E647C" w:rsidRDefault="008E647C" w:rsidP="00917517">
      <w:pPr>
        <w:spacing w:after="0" w:line="240" w:lineRule="auto"/>
        <w:jc w:val="center"/>
        <w:rPr>
          <w:rFonts w:ascii="Arial" w:hAnsi="Arial" w:cs="Arial"/>
          <w:b/>
          <w:bCs/>
          <w:color w:val="auto"/>
          <w:sz w:val="32"/>
          <w:szCs w:val="32"/>
          <w:lang w:val="en-US" w:eastAsia="en-US"/>
        </w:rPr>
      </w:pPr>
    </w:p>
    <w:p w:rsidR="00917517" w:rsidRPr="00C910AD" w:rsidRDefault="006C2FBF" w:rsidP="00917517">
      <w:pPr>
        <w:spacing w:after="0" w:line="240" w:lineRule="auto"/>
        <w:jc w:val="center"/>
        <w:rPr>
          <w:rFonts w:ascii="Arial" w:hAnsi="Arial" w:cs="Arial"/>
          <w:b/>
          <w:bCs/>
          <w:color w:val="FF0000"/>
          <w:sz w:val="32"/>
          <w:szCs w:val="32"/>
          <w:lang w:val="en-US" w:eastAsia="en-US"/>
        </w:rPr>
      </w:pPr>
      <w:r>
        <w:rPr>
          <w:rFonts w:ascii="Arial" w:hAnsi="Arial" w:cs="Arial"/>
          <w:b/>
          <w:bCs/>
          <w:color w:val="FF0000"/>
          <w:sz w:val="32"/>
          <w:szCs w:val="32"/>
          <w:lang w:val="en-US" w:eastAsia="en-US"/>
        </w:rPr>
        <w:t xml:space="preserve">Tuesday </w:t>
      </w:r>
      <w:r w:rsidR="00CC62EA">
        <w:rPr>
          <w:rFonts w:ascii="Arial" w:hAnsi="Arial" w:cs="Arial"/>
          <w:b/>
          <w:bCs/>
          <w:color w:val="FF0000"/>
          <w:sz w:val="32"/>
          <w:szCs w:val="32"/>
          <w:lang w:val="en-US" w:eastAsia="en-US"/>
        </w:rPr>
        <w:t>1</w:t>
      </w:r>
      <w:r w:rsidR="007430F4">
        <w:rPr>
          <w:rFonts w:ascii="Arial" w:hAnsi="Arial" w:cs="Arial"/>
          <w:b/>
          <w:bCs/>
          <w:color w:val="FF0000"/>
          <w:sz w:val="32"/>
          <w:szCs w:val="32"/>
          <w:lang w:val="en-US" w:eastAsia="en-US"/>
        </w:rPr>
        <w:t>8</w:t>
      </w:r>
      <w:r w:rsidR="00CC62EA" w:rsidRPr="00CC62EA">
        <w:rPr>
          <w:rFonts w:ascii="Arial" w:hAnsi="Arial" w:cs="Arial"/>
          <w:b/>
          <w:bCs/>
          <w:color w:val="FF0000"/>
          <w:sz w:val="32"/>
          <w:szCs w:val="32"/>
          <w:vertAlign w:val="superscript"/>
          <w:lang w:val="en-US" w:eastAsia="en-US"/>
        </w:rPr>
        <w:t>th</w:t>
      </w:r>
      <w:r w:rsidR="00CC62EA">
        <w:rPr>
          <w:rFonts w:ascii="Arial" w:hAnsi="Arial" w:cs="Arial"/>
          <w:b/>
          <w:bCs/>
          <w:color w:val="FF0000"/>
          <w:sz w:val="32"/>
          <w:szCs w:val="32"/>
          <w:lang w:val="en-US" w:eastAsia="en-US"/>
        </w:rPr>
        <w:t xml:space="preserve"> October</w:t>
      </w:r>
      <w:r w:rsidR="00361FFF">
        <w:rPr>
          <w:rFonts w:ascii="Arial" w:hAnsi="Arial" w:cs="Arial"/>
          <w:b/>
          <w:bCs/>
          <w:color w:val="FF0000"/>
          <w:sz w:val="32"/>
          <w:szCs w:val="32"/>
          <w:lang w:val="en-US" w:eastAsia="en-US"/>
        </w:rPr>
        <w:t xml:space="preserve"> 2</w:t>
      </w:r>
      <w:r w:rsidR="00A25410">
        <w:rPr>
          <w:rFonts w:ascii="Arial" w:hAnsi="Arial" w:cs="Arial"/>
          <w:b/>
          <w:bCs/>
          <w:color w:val="FF0000"/>
          <w:sz w:val="32"/>
          <w:szCs w:val="32"/>
          <w:lang w:val="en-US" w:eastAsia="en-US"/>
        </w:rPr>
        <w:t>022</w:t>
      </w:r>
      <w:r>
        <w:rPr>
          <w:rFonts w:ascii="Arial" w:hAnsi="Arial" w:cs="Arial"/>
          <w:b/>
          <w:bCs/>
          <w:color w:val="FF0000"/>
          <w:sz w:val="32"/>
          <w:szCs w:val="32"/>
          <w:lang w:val="en-US" w:eastAsia="en-US"/>
        </w:rPr>
        <w:t xml:space="preserve"> at 1300 hours</w:t>
      </w:r>
    </w:p>
    <w:p w:rsidR="00917517" w:rsidRPr="008E647C" w:rsidRDefault="00917517" w:rsidP="00917517">
      <w:pPr>
        <w:spacing w:after="0" w:line="240" w:lineRule="auto"/>
        <w:jc w:val="center"/>
        <w:rPr>
          <w:rFonts w:ascii="Arial" w:hAnsi="Arial" w:cs="Arial"/>
          <w:b/>
          <w:bCs/>
          <w:color w:val="auto"/>
          <w:sz w:val="32"/>
          <w:szCs w:val="32"/>
          <w:lang w:val="en-US" w:eastAsia="en-US"/>
        </w:rPr>
      </w:pPr>
    </w:p>
    <w:p w:rsidR="00917517" w:rsidRPr="00917517" w:rsidRDefault="00833D84" w:rsidP="00917517">
      <w:pPr>
        <w:spacing w:after="0" w:line="240" w:lineRule="auto"/>
        <w:jc w:val="center"/>
        <w:rPr>
          <w:rFonts w:ascii="Arial" w:hAnsi="Arial" w:cs="Arial"/>
          <w:b/>
          <w:bCs/>
          <w:color w:val="auto"/>
          <w:sz w:val="24"/>
          <w:szCs w:val="24"/>
          <w:u w:val="single"/>
          <w:lang w:val="en-US" w:eastAsia="en-US"/>
        </w:rPr>
      </w:pPr>
      <w:r>
        <w:rPr>
          <w:rFonts w:ascii="Arial" w:hAnsi="Arial" w:cs="Arial"/>
          <w:b/>
          <w:bCs/>
          <w:color w:val="auto"/>
          <w:sz w:val="32"/>
          <w:szCs w:val="32"/>
          <w:u w:val="single"/>
          <w:lang w:val="en-US" w:eastAsia="en-US"/>
        </w:rPr>
        <w:t>Minutes</w:t>
      </w:r>
    </w:p>
    <w:p w:rsidR="00917517" w:rsidRDefault="00917517" w:rsidP="00917517">
      <w:pPr>
        <w:spacing w:after="0" w:line="240" w:lineRule="auto"/>
        <w:jc w:val="center"/>
        <w:rPr>
          <w:rFonts w:ascii="Arial" w:hAnsi="Arial" w:cs="Arial"/>
          <w:b/>
          <w:bCs/>
          <w:color w:val="auto"/>
          <w:sz w:val="24"/>
          <w:szCs w:val="24"/>
          <w:lang w:val="en-US" w:eastAsia="en-US"/>
        </w:rPr>
      </w:pPr>
    </w:p>
    <w:p w:rsidR="00917517" w:rsidRDefault="00C81934" w:rsidP="00C81934">
      <w:pPr>
        <w:spacing w:after="0" w:line="240" w:lineRule="auto"/>
        <w:rPr>
          <w:rFonts w:ascii="Arial" w:hAnsi="Arial" w:cs="Arial"/>
          <w:bCs/>
          <w:color w:val="auto"/>
          <w:sz w:val="24"/>
          <w:szCs w:val="24"/>
          <w:lang w:val="en-US" w:eastAsia="en-US"/>
        </w:rPr>
      </w:pPr>
      <w:r>
        <w:rPr>
          <w:rFonts w:ascii="Arial" w:hAnsi="Arial" w:cs="Arial"/>
          <w:bCs/>
          <w:color w:val="auto"/>
          <w:sz w:val="24"/>
          <w:szCs w:val="24"/>
          <w:lang w:val="en-US" w:eastAsia="en-US"/>
        </w:rPr>
        <w:t>Attendees: Brian Champion (BC), Elizabeth Tracey (ET), Dave Hathaway (DH), Mary Smith (MS), Paul Smith (PS), Peter Nicolson (PN), Jackie Morris (JM), Julie Smith (JS)</w:t>
      </w:r>
    </w:p>
    <w:p w:rsidR="00C81934" w:rsidRPr="00917517" w:rsidRDefault="00C81934" w:rsidP="00C81934">
      <w:pPr>
        <w:spacing w:after="0" w:line="240" w:lineRule="auto"/>
        <w:rPr>
          <w:rFonts w:ascii="Arial" w:hAnsi="Arial" w:cs="Arial"/>
          <w:bCs/>
          <w:color w:val="auto"/>
          <w:sz w:val="24"/>
          <w:szCs w:val="24"/>
          <w:lang w:val="en-US" w:eastAsia="en-US"/>
        </w:rPr>
      </w:pPr>
    </w:p>
    <w:tbl>
      <w:tblPr>
        <w:tblStyle w:val="TableGrid"/>
        <w:tblW w:w="0" w:type="auto"/>
        <w:tblLook w:val="04A0" w:firstRow="1" w:lastRow="0" w:firstColumn="1" w:lastColumn="0" w:noHBand="0" w:noVBand="1"/>
      </w:tblPr>
      <w:tblGrid>
        <w:gridCol w:w="816"/>
        <w:gridCol w:w="7117"/>
        <w:gridCol w:w="1389"/>
      </w:tblGrid>
      <w:tr w:rsidR="00833D84" w:rsidRPr="00977270" w:rsidTr="00833D84">
        <w:tc>
          <w:tcPr>
            <w:tcW w:w="816" w:type="dxa"/>
          </w:tcPr>
          <w:p w:rsidR="00833D84" w:rsidRPr="00977270" w:rsidRDefault="00833D84" w:rsidP="00917517">
            <w:pPr>
              <w:rPr>
                <w:rFonts w:ascii="Arial" w:hAnsi="Arial" w:cs="Arial"/>
                <w:b/>
                <w:bCs/>
                <w:color w:val="auto"/>
                <w:sz w:val="24"/>
                <w:szCs w:val="24"/>
                <w:lang w:val="en-US" w:eastAsia="en-US"/>
              </w:rPr>
            </w:pPr>
            <w:r w:rsidRPr="00977270">
              <w:rPr>
                <w:rFonts w:ascii="Arial" w:hAnsi="Arial" w:cs="Arial"/>
                <w:b/>
                <w:bCs/>
                <w:color w:val="auto"/>
                <w:sz w:val="24"/>
                <w:szCs w:val="24"/>
                <w:lang w:val="en-US" w:eastAsia="en-US"/>
              </w:rPr>
              <w:t>Point</w:t>
            </w:r>
          </w:p>
        </w:tc>
        <w:tc>
          <w:tcPr>
            <w:tcW w:w="7117" w:type="dxa"/>
          </w:tcPr>
          <w:p w:rsidR="00833D84" w:rsidRPr="00977270" w:rsidRDefault="00833D84" w:rsidP="00917517">
            <w:pPr>
              <w:rPr>
                <w:rFonts w:ascii="Arial" w:hAnsi="Arial" w:cs="Arial"/>
                <w:b/>
                <w:bCs/>
                <w:color w:val="auto"/>
                <w:sz w:val="24"/>
                <w:szCs w:val="24"/>
                <w:lang w:val="en-US" w:eastAsia="en-US"/>
              </w:rPr>
            </w:pPr>
            <w:r w:rsidRPr="00977270">
              <w:rPr>
                <w:rFonts w:ascii="Arial" w:hAnsi="Arial" w:cs="Arial"/>
                <w:b/>
                <w:bCs/>
                <w:color w:val="auto"/>
                <w:sz w:val="24"/>
                <w:szCs w:val="24"/>
                <w:lang w:val="en-US" w:eastAsia="en-US"/>
              </w:rPr>
              <w:t>Discussion Item</w:t>
            </w:r>
          </w:p>
          <w:p w:rsidR="00833D84" w:rsidRPr="00977270" w:rsidRDefault="00833D84" w:rsidP="00917517">
            <w:pPr>
              <w:rPr>
                <w:rFonts w:ascii="Arial" w:hAnsi="Arial" w:cs="Arial"/>
                <w:b/>
                <w:bCs/>
                <w:color w:val="auto"/>
                <w:sz w:val="24"/>
                <w:szCs w:val="24"/>
                <w:lang w:val="en-US" w:eastAsia="en-US"/>
              </w:rPr>
            </w:pPr>
          </w:p>
        </w:tc>
        <w:tc>
          <w:tcPr>
            <w:tcW w:w="1389" w:type="dxa"/>
          </w:tcPr>
          <w:p w:rsidR="00833D84" w:rsidRPr="00977270" w:rsidRDefault="00833D84" w:rsidP="00917517">
            <w:pPr>
              <w:rPr>
                <w:rFonts w:ascii="Arial" w:hAnsi="Arial" w:cs="Arial"/>
                <w:b/>
                <w:bCs/>
                <w:color w:val="auto"/>
                <w:sz w:val="24"/>
                <w:szCs w:val="24"/>
                <w:lang w:val="en-US" w:eastAsia="en-US"/>
              </w:rPr>
            </w:pPr>
            <w:r>
              <w:rPr>
                <w:rFonts w:ascii="Arial" w:hAnsi="Arial" w:cs="Arial"/>
                <w:b/>
                <w:bCs/>
                <w:color w:val="auto"/>
                <w:sz w:val="24"/>
                <w:szCs w:val="24"/>
                <w:lang w:val="en-US" w:eastAsia="en-US"/>
              </w:rPr>
              <w:t>Action</w:t>
            </w: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sidRPr="00120E50">
              <w:rPr>
                <w:rFonts w:ascii="Arial" w:hAnsi="Arial" w:cs="Arial"/>
                <w:bCs/>
                <w:color w:val="auto"/>
                <w:sz w:val="24"/>
                <w:szCs w:val="24"/>
                <w:lang w:val="en-US" w:eastAsia="en-US"/>
              </w:rPr>
              <w:t>Welcome and apologies</w:t>
            </w:r>
          </w:p>
          <w:p w:rsidR="00C81934" w:rsidRDefault="00C81934" w:rsidP="00917517">
            <w:pPr>
              <w:rPr>
                <w:rFonts w:ascii="Arial" w:hAnsi="Arial" w:cs="Arial"/>
                <w:bCs/>
                <w:color w:val="auto"/>
                <w:sz w:val="24"/>
                <w:szCs w:val="24"/>
                <w:lang w:val="en-US" w:eastAsia="en-US"/>
              </w:rPr>
            </w:pPr>
          </w:p>
          <w:p w:rsidR="00C81934" w:rsidRPr="00120E50"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No apologies were received.</w:t>
            </w:r>
          </w:p>
          <w:p w:rsidR="00833D84" w:rsidRPr="00120E50" w:rsidRDefault="00833D84" w:rsidP="00922C2B">
            <w:pPr>
              <w:rPr>
                <w:rFonts w:ascii="Arial" w:hAnsi="Arial" w:cs="Arial"/>
                <w:bCs/>
                <w:color w:val="auto"/>
                <w:sz w:val="24"/>
                <w:szCs w:val="24"/>
                <w:lang w:val="en-US" w:eastAsia="en-US"/>
              </w:rPr>
            </w:pPr>
          </w:p>
        </w:tc>
        <w:tc>
          <w:tcPr>
            <w:tcW w:w="1389" w:type="dxa"/>
          </w:tcPr>
          <w:p w:rsidR="00833D84" w:rsidRPr="00120E50"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sidRPr="00120E50">
              <w:rPr>
                <w:rFonts w:ascii="Arial" w:hAnsi="Arial" w:cs="Arial"/>
                <w:bCs/>
                <w:color w:val="auto"/>
                <w:sz w:val="24"/>
                <w:szCs w:val="24"/>
                <w:lang w:val="en-US" w:eastAsia="en-US"/>
              </w:rPr>
              <w:t xml:space="preserve">Minutes of the Meeting held </w:t>
            </w:r>
            <w:r w:rsidRPr="00420EE5">
              <w:rPr>
                <w:rFonts w:ascii="Arial" w:hAnsi="Arial" w:cs="Arial"/>
                <w:bCs/>
                <w:color w:val="auto"/>
                <w:sz w:val="24"/>
                <w:szCs w:val="24"/>
                <w:lang w:val="en-US" w:eastAsia="en-US"/>
              </w:rPr>
              <w:t xml:space="preserve">on </w:t>
            </w:r>
            <w:r>
              <w:rPr>
                <w:rFonts w:ascii="Arial" w:hAnsi="Arial" w:cs="Arial"/>
                <w:bCs/>
                <w:color w:val="auto"/>
                <w:sz w:val="24"/>
                <w:szCs w:val="24"/>
                <w:lang w:val="en-US" w:eastAsia="en-US"/>
              </w:rPr>
              <w:t>9</w:t>
            </w:r>
            <w:r w:rsidRPr="00CC62EA">
              <w:rPr>
                <w:rFonts w:ascii="Arial" w:hAnsi="Arial" w:cs="Arial"/>
                <w:bCs/>
                <w:color w:val="auto"/>
                <w:sz w:val="24"/>
                <w:szCs w:val="24"/>
                <w:vertAlign w:val="superscript"/>
                <w:lang w:val="en-US" w:eastAsia="en-US"/>
              </w:rPr>
              <w:t>th</w:t>
            </w:r>
            <w:r>
              <w:rPr>
                <w:rFonts w:ascii="Arial" w:hAnsi="Arial" w:cs="Arial"/>
                <w:bCs/>
                <w:color w:val="auto"/>
                <w:sz w:val="24"/>
                <w:szCs w:val="24"/>
                <w:lang w:val="en-US" w:eastAsia="en-US"/>
              </w:rPr>
              <w:t xml:space="preserve"> August 2022</w:t>
            </w:r>
          </w:p>
          <w:p w:rsidR="00833D84" w:rsidRDefault="00833D84" w:rsidP="006C2FBF">
            <w:pPr>
              <w:rPr>
                <w:rFonts w:ascii="Arial" w:hAnsi="Arial" w:cs="Arial"/>
                <w:bCs/>
                <w:color w:val="auto"/>
                <w:sz w:val="24"/>
                <w:szCs w:val="24"/>
                <w:lang w:val="en-US" w:eastAsia="en-US"/>
              </w:rPr>
            </w:pPr>
          </w:p>
          <w:p w:rsidR="00C81934" w:rsidRDefault="00C81934" w:rsidP="006C2FBF">
            <w:pPr>
              <w:rPr>
                <w:rFonts w:ascii="Arial" w:hAnsi="Arial" w:cs="Arial"/>
                <w:bCs/>
                <w:color w:val="auto"/>
                <w:sz w:val="24"/>
                <w:szCs w:val="24"/>
                <w:lang w:val="en-US" w:eastAsia="en-US"/>
              </w:rPr>
            </w:pPr>
            <w:r>
              <w:rPr>
                <w:rFonts w:ascii="Arial" w:hAnsi="Arial" w:cs="Arial"/>
                <w:bCs/>
                <w:color w:val="auto"/>
                <w:sz w:val="24"/>
                <w:szCs w:val="24"/>
                <w:lang w:val="en-US" w:eastAsia="en-US"/>
              </w:rPr>
              <w:t>The minutes were agreed as an accurate record of the meeting.</w:t>
            </w:r>
          </w:p>
          <w:p w:rsidR="00C81934" w:rsidRPr="006C2FBF" w:rsidRDefault="00C81934" w:rsidP="006C2FBF">
            <w:pPr>
              <w:rPr>
                <w:rFonts w:ascii="Arial" w:hAnsi="Arial" w:cs="Arial"/>
                <w:bCs/>
                <w:color w:val="auto"/>
                <w:sz w:val="24"/>
                <w:szCs w:val="24"/>
                <w:lang w:val="en-US" w:eastAsia="en-US"/>
              </w:rPr>
            </w:pPr>
          </w:p>
        </w:tc>
        <w:tc>
          <w:tcPr>
            <w:tcW w:w="1389" w:type="dxa"/>
          </w:tcPr>
          <w:p w:rsidR="00833D84" w:rsidRPr="00120E50"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PCN Social Prescribers (Tracy Olkers &amp; Jenny Glen)</w:t>
            </w:r>
          </w:p>
          <w:p w:rsidR="00833D84" w:rsidRDefault="00833D8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The PCN Social Prescribers will now have a standing item on the agenda going forwards.  The meeting will be joined by either Tracy Olkers and/or Jenny Glen.</w:t>
            </w:r>
          </w:p>
          <w:p w:rsidR="00C81934" w:rsidRDefault="00C8193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 xml:space="preserve">Tracy explained the role of the social prescriber and the benefit this brings to both patient and practice alike.  Jenny has taken a lead in linking Bridge to the Park Run at Tilgate.  </w:t>
            </w:r>
          </w:p>
          <w:p w:rsidR="00C81934" w:rsidRDefault="00C8193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They have established a Coffee Morning at the Revive Café on the second Wednesday of each month aimed at bringing together those patients who are socially isolated and suffer with anxiety who are 18 years and over.  This is patient led with suggestions welcome of what can be discussed, presented etc.  A Christmas Card making session has been suggested.</w:t>
            </w:r>
          </w:p>
          <w:p w:rsidR="00C81934" w:rsidRDefault="00C8193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The Bereaved Men’s club is progressing too and is open to men who are 18 years and over who have been bereaved.  They talk about their grief but also talk about sports, travels and the weather.</w:t>
            </w:r>
          </w:p>
          <w:p w:rsidR="00C81934" w:rsidRDefault="00C81934" w:rsidP="00917517">
            <w:pPr>
              <w:rPr>
                <w:rFonts w:ascii="Arial" w:hAnsi="Arial" w:cs="Arial"/>
                <w:bCs/>
                <w:color w:val="auto"/>
                <w:sz w:val="24"/>
                <w:szCs w:val="24"/>
                <w:lang w:val="en-US" w:eastAsia="en-US"/>
              </w:rPr>
            </w:pPr>
          </w:p>
          <w:p w:rsidR="00C81934" w:rsidRDefault="00C8193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Group activities have also been arranged for the refugees including football.  £700 was raised for football boots and socks and the hope is that they will be able to obtain tickets to take some of the patients to see a game at Crawley.</w:t>
            </w:r>
          </w:p>
          <w:p w:rsidR="00C81934" w:rsidRDefault="00C81934" w:rsidP="00917517">
            <w:pPr>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tc>
      </w:tr>
    </w:tbl>
    <w:p w:rsidR="00C81934" w:rsidRDefault="00C81934">
      <w:r>
        <w:br w:type="page"/>
      </w:r>
    </w:p>
    <w:tbl>
      <w:tblPr>
        <w:tblStyle w:val="TableGrid"/>
        <w:tblW w:w="0" w:type="auto"/>
        <w:tblLook w:val="04A0" w:firstRow="1" w:lastRow="0" w:firstColumn="1" w:lastColumn="0" w:noHBand="0" w:noVBand="1"/>
      </w:tblPr>
      <w:tblGrid>
        <w:gridCol w:w="816"/>
        <w:gridCol w:w="7117"/>
        <w:gridCol w:w="1389"/>
      </w:tblGrid>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Staffing</w:t>
            </w:r>
          </w:p>
          <w:p w:rsidR="00833D84" w:rsidRDefault="00833D84" w:rsidP="00917517">
            <w:pPr>
              <w:rPr>
                <w:rFonts w:ascii="Arial" w:hAnsi="Arial" w:cs="Arial"/>
                <w:bCs/>
                <w:color w:val="auto"/>
                <w:sz w:val="24"/>
                <w:szCs w:val="24"/>
                <w:lang w:val="en-US" w:eastAsia="en-US"/>
              </w:rPr>
            </w:pPr>
          </w:p>
          <w:p w:rsidR="00833D84" w:rsidRDefault="00833D84" w:rsidP="001C43F9">
            <w:pPr>
              <w:pStyle w:val="ListParagraph"/>
              <w:numPr>
                <w:ilvl w:val="0"/>
                <w:numId w:val="19"/>
              </w:numPr>
              <w:rPr>
                <w:rFonts w:ascii="Arial" w:hAnsi="Arial" w:cs="Arial"/>
                <w:bCs/>
                <w:color w:val="auto"/>
                <w:sz w:val="24"/>
                <w:szCs w:val="24"/>
                <w:lang w:val="en-US" w:eastAsia="en-US"/>
              </w:rPr>
            </w:pPr>
            <w:r>
              <w:rPr>
                <w:rFonts w:ascii="Arial" w:hAnsi="Arial" w:cs="Arial"/>
                <w:bCs/>
                <w:color w:val="auto"/>
                <w:sz w:val="24"/>
                <w:szCs w:val="24"/>
                <w:lang w:val="en-US" w:eastAsia="en-US"/>
              </w:rPr>
              <w:t>Recruitment of Practice Paramedic Practitioner</w:t>
            </w:r>
            <w:r w:rsidR="00C81934">
              <w:rPr>
                <w:rFonts w:ascii="Arial" w:hAnsi="Arial" w:cs="Arial"/>
                <w:bCs/>
                <w:color w:val="auto"/>
                <w:sz w:val="24"/>
                <w:szCs w:val="24"/>
                <w:lang w:val="en-US" w:eastAsia="en-US"/>
              </w:rPr>
              <w:t xml:space="preserve"> – still ongoing.</w:t>
            </w:r>
          </w:p>
          <w:p w:rsidR="00833D84" w:rsidRDefault="00833D84" w:rsidP="001C43F9">
            <w:pPr>
              <w:pStyle w:val="ListParagraph"/>
              <w:numPr>
                <w:ilvl w:val="0"/>
                <w:numId w:val="19"/>
              </w:numPr>
              <w:rPr>
                <w:rFonts w:ascii="Arial" w:hAnsi="Arial" w:cs="Arial"/>
                <w:bCs/>
                <w:color w:val="auto"/>
                <w:sz w:val="24"/>
                <w:szCs w:val="24"/>
                <w:lang w:val="en-US" w:eastAsia="en-US"/>
              </w:rPr>
            </w:pPr>
            <w:r>
              <w:rPr>
                <w:rFonts w:ascii="Arial" w:hAnsi="Arial" w:cs="Arial"/>
                <w:bCs/>
                <w:color w:val="auto"/>
                <w:sz w:val="24"/>
                <w:szCs w:val="24"/>
                <w:lang w:val="en-US" w:eastAsia="en-US"/>
              </w:rPr>
              <w:t>Recruitment of Practice Nurse</w:t>
            </w:r>
            <w:r w:rsidR="00C81934">
              <w:rPr>
                <w:rFonts w:ascii="Arial" w:hAnsi="Arial" w:cs="Arial"/>
                <w:bCs/>
                <w:color w:val="auto"/>
                <w:sz w:val="24"/>
                <w:szCs w:val="24"/>
                <w:lang w:val="en-US" w:eastAsia="en-US"/>
              </w:rPr>
              <w:t xml:space="preserve"> – two new nurses starting w.c. 31.10.22.  One will focus on Asthma and COPD and the other will do basic Practice Nurse duties.</w:t>
            </w:r>
          </w:p>
          <w:p w:rsidR="00833D84" w:rsidRPr="001C43F9" w:rsidRDefault="00833D84" w:rsidP="001C43F9">
            <w:pPr>
              <w:pStyle w:val="ListParagraph"/>
              <w:ind w:left="360"/>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917517">
            <w:pPr>
              <w:rPr>
                <w:rFonts w:ascii="Arial" w:hAnsi="Arial" w:cs="Arial"/>
                <w:bCs/>
                <w:color w:val="auto"/>
                <w:sz w:val="24"/>
                <w:szCs w:val="24"/>
                <w:lang w:val="en-US" w:eastAsia="en-US"/>
              </w:rPr>
            </w:pPr>
            <w:r>
              <w:rPr>
                <w:rFonts w:ascii="Arial" w:hAnsi="Arial" w:cs="Arial"/>
                <w:bCs/>
                <w:color w:val="auto"/>
                <w:sz w:val="24"/>
                <w:szCs w:val="24"/>
                <w:lang w:val="en-US" w:eastAsia="en-US"/>
              </w:rPr>
              <w:t>Primary Care Networks (PCNs)</w:t>
            </w:r>
          </w:p>
          <w:p w:rsidR="00833D84" w:rsidRDefault="00833D84" w:rsidP="00917517">
            <w:pPr>
              <w:rPr>
                <w:rFonts w:ascii="Arial" w:hAnsi="Arial" w:cs="Arial"/>
                <w:bCs/>
                <w:color w:val="auto"/>
                <w:sz w:val="24"/>
                <w:szCs w:val="24"/>
                <w:lang w:val="en-US" w:eastAsia="en-US"/>
              </w:rPr>
            </w:pPr>
          </w:p>
          <w:p w:rsidR="00833D84" w:rsidRDefault="00833D84" w:rsidP="00C3041B">
            <w:pPr>
              <w:pStyle w:val="ListParagraph"/>
              <w:numPr>
                <w:ilvl w:val="1"/>
                <w:numId w:val="15"/>
              </w:numPr>
              <w:ind w:left="360"/>
              <w:rPr>
                <w:rFonts w:ascii="Arial" w:hAnsi="Arial" w:cs="Arial"/>
                <w:bCs/>
                <w:color w:val="auto"/>
                <w:sz w:val="24"/>
                <w:szCs w:val="24"/>
                <w:lang w:val="en-US" w:eastAsia="en-US"/>
              </w:rPr>
            </w:pPr>
            <w:r>
              <w:rPr>
                <w:rFonts w:ascii="Arial" w:hAnsi="Arial" w:cs="Arial"/>
                <w:bCs/>
                <w:color w:val="auto"/>
                <w:sz w:val="24"/>
                <w:szCs w:val="24"/>
                <w:lang w:val="en-US" w:eastAsia="en-US"/>
              </w:rPr>
              <w:t>Recruitment of 2</w:t>
            </w:r>
            <w:r w:rsidRPr="001974C0">
              <w:rPr>
                <w:rFonts w:ascii="Arial" w:hAnsi="Arial" w:cs="Arial"/>
                <w:bCs/>
                <w:color w:val="auto"/>
                <w:sz w:val="24"/>
                <w:szCs w:val="24"/>
                <w:vertAlign w:val="superscript"/>
                <w:lang w:val="en-US" w:eastAsia="en-US"/>
              </w:rPr>
              <w:t>nd</w:t>
            </w:r>
            <w:r>
              <w:rPr>
                <w:rFonts w:ascii="Arial" w:hAnsi="Arial" w:cs="Arial"/>
                <w:bCs/>
                <w:color w:val="auto"/>
                <w:sz w:val="24"/>
                <w:szCs w:val="24"/>
                <w:lang w:val="en-US" w:eastAsia="en-US"/>
              </w:rPr>
              <w:t xml:space="preserve"> Clinical Pharmacist</w:t>
            </w:r>
            <w:r w:rsidR="00C81934">
              <w:rPr>
                <w:rFonts w:ascii="Arial" w:hAnsi="Arial" w:cs="Arial"/>
                <w:bCs/>
                <w:color w:val="auto"/>
                <w:sz w:val="24"/>
                <w:szCs w:val="24"/>
                <w:lang w:val="en-US" w:eastAsia="en-US"/>
              </w:rPr>
              <w:t xml:space="preserve"> – sadly the pharmacist withdrew in the month she was due to start.  The PCN are rethinking this post.</w:t>
            </w:r>
          </w:p>
          <w:p w:rsidR="00833D84" w:rsidRDefault="00833D84" w:rsidP="00C3041B">
            <w:pPr>
              <w:pStyle w:val="ListParagraph"/>
              <w:numPr>
                <w:ilvl w:val="1"/>
                <w:numId w:val="15"/>
              </w:numPr>
              <w:ind w:left="360"/>
              <w:rPr>
                <w:rFonts w:ascii="Arial" w:hAnsi="Arial" w:cs="Arial"/>
                <w:bCs/>
                <w:color w:val="auto"/>
                <w:sz w:val="24"/>
                <w:szCs w:val="24"/>
                <w:lang w:val="en-US" w:eastAsia="en-US"/>
              </w:rPr>
            </w:pPr>
            <w:r>
              <w:rPr>
                <w:rFonts w:ascii="Arial" w:hAnsi="Arial" w:cs="Arial"/>
                <w:bCs/>
                <w:color w:val="auto"/>
                <w:sz w:val="24"/>
                <w:szCs w:val="24"/>
                <w:lang w:val="en-US" w:eastAsia="en-US"/>
              </w:rPr>
              <w:t>Recruitment of 2</w:t>
            </w:r>
            <w:r w:rsidRPr="00CC62EA">
              <w:rPr>
                <w:rFonts w:ascii="Arial" w:hAnsi="Arial" w:cs="Arial"/>
                <w:bCs/>
                <w:color w:val="auto"/>
                <w:sz w:val="24"/>
                <w:szCs w:val="24"/>
                <w:vertAlign w:val="superscript"/>
                <w:lang w:val="en-US" w:eastAsia="en-US"/>
              </w:rPr>
              <w:t>nd</w:t>
            </w:r>
            <w:r>
              <w:rPr>
                <w:rFonts w:ascii="Arial" w:hAnsi="Arial" w:cs="Arial"/>
                <w:bCs/>
                <w:color w:val="auto"/>
                <w:sz w:val="24"/>
                <w:szCs w:val="24"/>
                <w:lang w:val="en-US" w:eastAsia="en-US"/>
              </w:rPr>
              <w:t xml:space="preserve"> Care Co-ordinator</w:t>
            </w:r>
            <w:r w:rsidR="00C81934">
              <w:rPr>
                <w:rFonts w:ascii="Arial" w:hAnsi="Arial" w:cs="Arial"/>
                <w:bCs/>
                <w:color w:val="auto"/>
                <w:sz w:val="24"/>
                <w:szCs w:val="24"/>
                <w:lang w:val="en-US" w:eastAsia="en-US"/>
              </w:rPr>
              <w:t xml:space="preserve"> – successful recruitment with the new Care Co-ordinator starting on the 14</w:t>
            </w:r>
            <w:r w:rsidR="00C81934" w:rsidRPr="00C81934">
              <w:rPr>
                <w:rFonts w:ascii="Arial" w:hAnsi="Arial" w:cs="Arial"/>
                <w:bCs/>
                <w:color w:val="auto"/>
                <w:sz w:val="24"/>
                <w:szCs w:val="24"/>
                <w:vertAlign w:val="superscript"/>
                <w:lang w:val="en-US" w:eastAsia="en-US"/>
              </w:rPr>
              <w:t>th</w:t>
            </w:r>
            <w:r w:rsidR="00C81934">
              <w:rPr>
                <w:rFonts w:ascii="Arial" w:hAnsi="Arial" w:cs="Arial"/>
                <w:bCs/>
                <w:color w:val="auto"/>
                <w:sz w:val="24"/>
                <w:szCs w:val="24"/>
                <w:lang w:val="en-US" w:eastAsia="en-US"/>
              </w:rPr>
              <w:t xml:space="preserve"> November next.</w:t>
            </w:r>
          </w:p>
          <w:p w:rsidR="00833D84" w:rsidRPr="00A25410" w:rsidRDefault="00833D84" w:rsidP="001974C0">
            <w:pPr>
              <w:pStyle w:val="ListParagraph"/>
              <w:ind w:left="360"/>
              <w:rPr>
                <w:rFonts w:ascii="Arial" w:hAnsi="Arial" w:cs="Arial"/>
                <w:bCs/>
                <w:color w:val="auto"/>
                <w:sz w:val="24"/>
                <w:szCs w:val="24"/>
                <w:lang w:val="en-US" w:eastAsia="en-US"/>
              </w:rPr>
            </w:pPr>
          </w:p>
        </w:tc>
        <w:tc>
          <w:tcPr>
            <w:tcW w:w="1389" w:type="dxa"/>
          </w:tcPr>
          <w:p w:rsidR="00833D84"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Pr="00C804BA" w:rsidRDefault="00833D84" w:rsidP="00EA0AA3">
            <w:pPr>
              <w:rPr>
                <w:rFonts w:ascii="Arial" w:hAnsi="Arial" w:cs="Arial"/>
                <w:bCs/>
                <w:color w:val="auto"/>
                <w:sz w:val="24"/>
                <w:szCs w:val="24"/>
                <w:lang w:val="en-US" w:eastAsia="en-US"/>
              </w:rPr>
            </w:pPr>
            <w:r w:rsidRPr="00C804BA">
              <w:rPr>
                <w:rFonts w:ascii="Arial" w:hAnsi="Arial" w:cs="Arial"/>
                <w:bCs/>
                <w:color w:val="auto"/>
                <w:sz w:val="24"/>
                <w:szCs w:val="24"/>
                <w:lang w:val="en-US" w:eastAsia="en-US"/>
              </w:rPr>
              <w:t>Projects</w:t>
            </w:r>
          </w:p>
          <w:p w:rsidR="00833D84" w:rsidRPr="00C804BA" w:rsidRDefault="00833D84" w:rsidP="00EA0AA3">
            <w:pPr>
              <w:rPr>
                <w:rFonts w:ascii="Arial" w:hAnsi="Arial" w:cs="Arial"/>
                <w:bCs/>
                <w:color w:val="auto"/>
                <w:sz w:val="24"/>
                <w:szCs w:val="24"/>
                <w:lang w:val="en-US" w:eastAsia="en-US"/>
              </w:rPr>
            </w:pPr>
          </w:p>
          <w:p w:rsidR="00833D84" w:rsidRDefault="00833D84" w:rsidP="00922C2B">
            <w:pPr>
              <w:pStyle w:val="ListParagraph"/>
              <w:numPr>
                <w:ilvl w:val="0"/>
                <w:numId w:val="6"/>
              </w:numPr>
              <w:ind w:left="357" w:hanging="357"/>
              <w:rPr>
                <w:rFonts w:ascii="Arial" w:hAnsi="Arial" w:cs="Arial"/>
                <w:bCs/>
                <w:color w:val="auto"/>
                <w:sz w:val="24"/>
                <w:szCs w:val="24"/>
                <w:lang w:val="en-US" w:eastAsia="en-US"/>
              </w:rPr>
            </w:pPr>
            <w:r>
              <w:rPr>
                <w:rFonts w:ascii="Arial" w:hAnsi="Arial" w:cs="Arial"/>
                <w:bCs/>
                <w:color w:val="auto"/>
                <w:sz w:val="24"/>
                <w:szCs w:val="24"/>
                <w:lang w:val="en-US" w:eastAsia="en-US"/>
              </w:rPr>
              <w:t>Cake Sale for Ukraine Emergency Disaster Fund – 19.10.22</w:t>
            </w:r>
            <w:r w:rsidR="00C81934">
              <w:rPr>
                <w:rFonts w:ascii="Arial" w:hAnsi="Arial" w:cs="Arial"/>
                <w:bCs/>
                <w:color w:val="auto"/>
                <w:sz w:val="24"/>
                <w:szCs w:val="24"/>
                <w:lang w:val="en-US" w:eastAsia="en-US"/>
              </w:rPr>
              <w:t xml:space="preserve"> – all organized.  Table, tablecloth, kitty, knives, bags etc all organized.</w:t>
            </w:r>
          </w:p>
          <w:p w:rsidR="00833D84" w:rsidRDefault="00833D84" w:rsidP="00922C2B">
            <w:pPr>
              <w:pStyle w:val="ListParagraph"/>
              <w:numPr>
                <w:ilvl w:val="0"/>
                <w:numId w:val="6"/>
              </w:numPr>
              <w:ind w:left="357" w:hanging="357"/>
              <w:rPr>
                <w:rFonts w:ascii="Arial" w:hAnsi="Arial" w:cs="Arial"/>
                <w:bCs/>
                <w:color w:val="auto"/>
                <w:sz w:val="24"/>
                <w:szCs w:val="24"/>
                <w:lang w:val="en-US" w:eastAsia="en-US"/>
              </w:rPr>
            </w:pPr>
            <w:r>
              <w:rPr>
                <w:rFonts w:ascii="Arial" w:hAnsi="Arial" w:cs="Arial"/>
                <w:bCs/>
                <w:color w:val="auto"/>
                <w:sz w:val="24"/>
                <w:szCs w:val="24"/>
                <w:lang w:val="en-US" w:eastAsia="en-US"/>
              </w:rPr>
              <w:t>Active Practice</w:t>
            </w:r>
            <w:r w:rsidR="00C81934">
              <w:rPr>
                <w:rFonts w:ascii="Arial" w:hAnsi="Arial" w:cs="Arial"/>
                <w:bCs/>
                <w:color w:val="auto"/>
                <w:sz w:val="24"/>
                <w:szCs w:val="24"/>
                <w:lang w:val="en-US" w:eastAsia="en-US"/>
              </w:rPr>
              <w:t xml:space="preserve"> – An Electrifying Jaunt scheduled for 20.10.22 at 1300 hours from the Practice led by Dave Hathaway.  Perhaps this will be the first of many.</w:t>
            </w:r>
          </w:p>
          <w:p w:rsidR="00833D84" w:rsidRDefault="00833D84" w:rsidP="00922C2B">
            <w:pPr>
              <w:pStyle w:val="ListParagraph"/>
              <w:numPr>
                <w:ilvl w:val="0"/>
                <w:numId w:val="6"/>
              </w:numPr>
              <w:ind w:left="357" w:hanging="357"/>
              <w:rPr>
                <w:rFonts w:ascii="Arial" w:hAnsi="Arial" w:cs="Arial"/>
                <w:bCs/>
                <w:color w:val="auto"/>
                <w:sz w:val="24"/>
                <w:szCs w:val="24"/>
                <w:lang w:val="en-US" w:eastAsia="en-US"/>
              </w:rPr>
            </w:pPr>
            <w:r>
              <w:rPr>
                <w:rFonts w:ascii="Arial" w:hAnsi="Arial" w:cs="Arial"/>
                <w:bCs/>
                <w:color w:val="auto"/>
                <w:sz w:val="24"/>
                <w:szCs w:val="24"/>
                <w:lang w:val="en-US" w:eastAsia="en-US"/>
              </w:rPr>
              <w:t>New Practice Logo</w:t>
            </w:r>
            <w:r w:rsidR="00C81934">
              <w:rPr>
                <w:rFonts w:ascii="Arial" w:hAnsi="Arial" w:cs="Arial"/>
                <w:bCs/>
                <w:color w:val="auto"/>
                <w:sz w:val="24"/>
                <w:szCs w:val="24"/>
                <w:lang w:val="en-US" w:eastAsia="en-US"/>
              </w:rPr>
              <w:t xml:space="preserve"> – JM showed the meeting the new Practice logo and explained the thinking behind it.  All agreed it was very smart and modern.</w:t>
            </w:r>
          </w:p>
          <w:p w:rsidR="00833D84" w:rsidRPr="00C804BA" w:rsidRDefault="00833D84" w:rsidP="00922C2B">
            <w:pPr>
              <w:pStyle w:val="ListParagraph"/>
              <w:ind w:left="357"/>
              <w:rPr>
                <w:rFonts w:ascii="Arial" w:hAnsi="Arial" w:cs="Arial"/>
                <w:bCs/>
                <w:color w:val="auto"/>
                <w:sz w:val="24"/>
                <w:szCs w:val="24"/>
                <w:lang w:val="en-US" w:eastAsia="en-US"/>
              </w:rPr>
            </w:pPr>
          </w:p>
        </w:tc>
        <w:tc>
          <w:tcPr>
            <w:tcW w:w="1389" w:type="dxa"/>
          </w:tcPr>
          <w:p w:rsidR="00833D84" w:rsidRPr="00C804BA" w:rsidRDefault="00833D84" w:rsidP="00EA0AA3">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Pr="00C804BA" w:rsidRDefault="00833D84" w:rsidP="00917517">
            <w:pPr>
              <w:rPr>
                <w:rFonts w:ascii="Arial" w:hAnsi="Arial" w:cs="Arial"/>
                <w:bCs/>
                <w:color w:val="auto"/>
                <w:sz w:val="24"/>
                <w:szCs w:val="24"/>
                <w:lang w:val="en-US" w:eastAsia="en-US"/>
              </w:rPr>
            </w:pPr>
            <w:r w:rsidRPr="00C804BA">
              <w:rPr>
                <w:rFonts w:ascii="Arial" w:hAnsi="Arial" w:cs="Arial"/>
                <w:bCs/>
                <w:color w:val="auto"/>
                <w:sz w:val="24"/>
                <w:szCs w:val="24"/>
                <w:lang w:val="en-US" w:eastAsia="en-US"/>
              </w:rPr>
              <w:t>Any Other Business</w:t>
            </w:r>
          </w:p>
          <w:p w:rsidR="00833D84" w:rsidRDefault="00833D84" w:rsidP="00922C2B">
            <w:pPr>
              <w:rPr>
                <w:rFonts w:ascii="Arial" w:hAnsi="Arial" w:cs="Arial"/>
                <w:bCs/>
                <w:color w:val="auto"/>
                <w:sz w:val="24"/>
                <w:szCs w:val="24"/>
                <w:lang w:val="en-US" w:eastAsia="en-US"/>
              </w:rPr>
            </w:pPr>
          </w:p>
          <w:p w:rsidR="00833D84" w:rsidRDefault="00833D84" w:rsidP="0047518F">
            <w:pPr>
              <w:pStyle w:val="ListParagraph"/>
              <w:numPr>
                <w:ilvl w:val="0"/>
                <w:numId w:val="20"/>
              </w:numPr>
              <w:rPr>
                <w:rFonts w:ascii="Arial" w:hAnsi="Arial" w:cs="Arial"/>
                <w:bCs/>
                <w:color w:val="auto"/>
                <w:sz w:val="24"/>
                <w:szCs w:val="24"/>
                <w:lang w:val="en-US" w:eastAsia="en-US"/>
              </w:rPr>
            </w:pPr>
            <w:r>
              <w:rPr>
                <w:rFonts w:ascii="Arial" w:hAnsi="Arial" w:cs="Arial"/>
                <w:bCs/>
                <w:color w:val="auto"/>
                <w:sz w:val="24"/>
                <w:szCs w:val="24"/>
                <w:lang w:val="en-US" w:eastAsia="en-US"/>
              </w:rPr>
              <w:t>Sharing contact details amongst Core members?</w:t>
            </w:r>
            <w:r w:rsidR="00C81934">
              <w:rPr>
                <w:rFonts w:ascii="Arial" w:hAnsi="Arial" w:cs="Arial"/>
                <w:bCs/>
                <w:color w:val="auto"/>
                <w:sz w:val="24"/>
                <w:szCs w:val="24"/>
                <w:lang w:val="en-US" w:eastAsia="en-US"/>
              </w:rPr>
              <w:t xml:space="preserve"> – all done and those who are happy to be contact by core members to let JM know.</w:t>
            </w:r>
          </w:p>
          <w:p w:rsidR="00833D84" w:rsidRPr="0047518F" w:rsidRDefault="00833D84" w:rsidP="0047518F">
            <w:pPr>
              <w:pStyle w:val="ListParagraph"/>
              <w:ind w:left="360"/>
              <w:rPr>
                <w:rFonts w:ascii="Arial" w:hAnsi="Arial" w:cs="Arial"/>
                <w:bCs/>
                <w:color w:val="auto"/>
                <w:sz w:val="24"/>
                <w:szCs w:val="24"/>
                <w:lang w:val="en-US" w:eastAsia="en-US"/>
              </w:rPr>
            </w:pPr>
          </w:p>
        </w:tc>
        <w:tc>
          <w:tcPr>
            <w:tcW w:w="1389" w:type="dxa"/>
          </w:tcPr>
          <w:p w:rsidR="00833D84" w:rsidRPr="00C804BA" w:rsidRDefault="00833D84" w:rsidP="00917517">
            <w:pPr>
              <w:rPr>
                <w:rFonts w:ascii="Arial" w:hAnsi="Arial" w:cs="Arial"/>
                <w:bCs/>
                <w:color w:val="auto"/>
                <w:sz w:val="24"/>
                <w:szCs w:val="24"/>
                <w:lang w:val="en-US" w:eastAsia="en-US"/>
              </w:rPr>
            </w:pPr>
          </w:p>
        </w:tc>
      </w:tr>
      <w:tr w:rsidR="00833D84" w:rsidRPr="00917517" w:rsidTr="00833D84">
        <w:tc>
          <w:tcPr>
            <w:tcW w:w="816" w:type="dxa"/>
          </w:tcPr>
          <w:p w:rsidR="00833D84" w:rsidRPr="00283B6C" w:rsidRDefault="00833D84" w:rsidP="00283B6C">
            <w:pPr>
              <w:pStyle w:val="ListParagraph"/>
              <w:numPr>
                <w:ilvl w:val="0"/>
                <w:numId w:val="14"/>
              </w:numPr>
              <w:rPr>
                <w:rFonts w:ascii="Arial" w:hAnsi="Arial" w:cs="Arial"/>
                <w:bCs/>
                <w:color w:val="auto"/>
                <w:sz w:val="24"/>
                <w:szCs w:val="24"/>
                <w:lang w:val="en-US" w:eastAsia="en-US"/>
              </w:rPr>
            </w:pPr>
          </w:p>
        </w:tc>
        <w:tc>
          <w:tcPr>
            <w:tcW w:w="7117" w:type="dxa"/>
          </w:tcPr>
          <w:p w:rsidR="00833D84" w:rsidRDefault="00833D84" w:rsidP="00AA0DB7">
            <w:pPr>
              <w:rPr>
                <w:rFonts w:ascii="Arial" w:hAnsi="Arial" w:cs="Arial"/>
                <w:bCs/>
                <w:color w:val="FF0000"/>
                <w:sz w:val="24"/>
                <w:szCs w:val="24"/>
                <w:lang w:val="en-US" w:eastAsia="en-US"/>
              </w:rPr>
            </w:pPr>
            <w:r>
              <w:rPr>
                <w:rFonts w:ascii="Arial" w:hAnsi="Arial" w:cs="Arial"/>
                <w:bCs/>
                <w:color w:val="auto"/>
                <w:sz w:val="24"/>
                <w:szCs w:val="24"/>
                <w:lang w:val="en-US" w:eastAsia="en-US"/>
              </w:rPr>
              <w:t xml:space="preserve">Date of next meeting – </w:t>
            </w:r>
            <w:r w:rsidRPr="00CC62EA">
              <w:rPr>
                <w:rFonts w:ascii="Arial" w:hAnsi="Arial" w:cs="Arial"/>
                <w:bCs/>
                <w:color w:val="FF0000"/>
                <w:sz w:val="24"/>
                <w:szCs w:val="24"/>
                <w:lang w:val="en-US" w:eastAsia="en-US"/>
              </w:rPr>
              <w:t>13</w:t>
            </w:r>
            <w:r w:rsidRPr="00CC62EA">
              <w:rPr>
                <w:rFonts w:ascii="Arial" w:hAnsi="Arial" w:cs="Arial"/>
                <w:bCs/>
                <w:color w:val="FF0000"/>
                <w:sz w:val="24"/>
                <w:szCs w:val="24"/>
                <w:vertAlign w:val="superscript"/>
                <w:lang w:val="en-US" w:eastAsia="en-US"/>
              </w:rPr>
              <w:t>th</w:t>
            </w:r>
            <w:r w:rsidRPr="00CC62EA">
              <w:rPr>
                <w:rFonts w:ascii="Arial" w:hAnsi="Arial" w:cs="Arial"/>
                <w:bCs/>
                <w:color w:val="FF0000"/>
                <w:sz w:val="24"/>
                <w:szCs w:val="24"/>
                <w:lang w:val="en-US" w:eastAsia="en-US"/>
              </w:rPr>
              <w:t xml:space="preserve"> December </w:t>
            </w:r>
            <w:r w:rsidRPr="00AA0DB7">
              <w:rPr>
                <w:rFonts w:ascii="Arial" w:hAnsi="Arial" w:cs="Arial"/>
                <w:bCs/>
                <w:color w:val="FF0000"/>
                <w:sz w:val="24"/>
                <w:szCs w:val="24"/>
                <w:lang w:val="en-US" w:eastAsia="en-US"/>
              </w:rPr>
              <w:t>2022</w:t>
            </w:r>
            <w:r>
              <w:rPr>
                <w:rFonts w:ascii="Arial" w:hAnsi="Arial" w:cs="Arial"/>
                <w:bCs/>
                <w:color w:val="FF0000"/>
                <w:sz w:val="24"/>
                <w:szCs w:val="24"/>
                <w:lang w:val="en-US" w:eastAsia="en-US"/>
              </w:rPr>
              <w:t xml:space="preserve"> 1300-1400</w:t>
            </w:r>
          </w:p>
          <w:p w:rsidR="00833D84" w:rsidRDefault="00833D84" w:rsidP="00AA0DB7">
            <w:pPr>
              <w:rPr>
                <w:rFonts w:ascii="Arial" w:hAnsi="Arial" w:cs="Arial"/>
                <w:bCs/>
                <w:color w:val="auto"/>
                <w:sz w:val="24"/>
                <w:szCs w:val="24"/>
                <w:lang w:val="en-US" w:eastAsia="en-US"/>
              </w:rPr>
            </w:pPr>
          </w:p>
        </w:tc>
        <w:tc>
          <w:tcPr>
            <w:tcW w:w="1389" w:type="dxa"/>
          </w:tcPr>
          <w:p w:rsidR="00833D84" w:rsidRDefault="00833D84" w:rsidP="00AA0DB7">
            <w:pPr>
              <w:rPr>
                <w:rFonts w:ascii="Arial" w:hAnsi="Arial" w:cs="Arial"/>
                <w:bCs/>
                <w:color w:val="auto"/>
                <w:sz w:val="24"/>
                <w:szCs w:val="24"/>
                <w:lang w:val="en-US" w:eastAsia="en-US"/>
              </w:rPr>
            </w:pPr>
          </w:p>
        </w:tc>
      </w:tr>
    </w:tbl>
    <w:p w:rsidR="00917517" w:rsidRPr="00917517" w:rsidRDefault="00917517" w:rsidP="00917517">
      <w:pPr>
        <w:spacing w:after="0" w:line="240" w:lineRule="auto"/>
        <w:rPr>
          <w:rFonts w:ascii="Arial" w:hAnsi="Arial" w:cs="Arial"/>
          <w:bCs/>
          <w:color w:val="auto"/>
          <w:sz w:val="24"/>
          <w:szCs w:val="24"/>
          <w:lang w:val="en-US" w:eastAsia="en-US"/>
        </w:rPr>
      </w:pPr>
    </w:p>
    <w:p w:rsidR="005929F7" w:rsidRPr="00917517" w:rsidRDefault="00F27372"/>
    <w:sectPr w:rsidR="005929F7" w:rsidRPr="00917517" w:rsidSect="00917517">
      <w:pgSz w:w="11906" w:h="16838"/>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A3"/>
    <w:multiLevelType w:val="hybridMultilevel"/>
    <w:tmpl w:val="7756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F2B6F"/>
    <w:multiLevelType w:val="hybridMultilevel"/>
    <w:tmpl w:val="998ACD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63E64"/>
    <w:multiLevelType w:val="hybridMultilevel"/>
    <w:tmpl w:val="78F6E3C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087C07"/>
    <w:multiLevelType w:val="hybridMultilevel"/>
    <w:tmpl w:val="F5B85B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D5A46"/>
    <w:multiLevelType w:val="hybridMultilevel"/>
    <w:tmpl w:val="E390CBD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744320"/>
    <w:multiLevelType w:val="hybridMultilevel"/>
    <w:tmpl w:val="DC86BE2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633415"/>
    <w:multiLevelType w:val="hybridMultilevel"/>
    <w:tmpl w:val="CB46ED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402BEB"/>
    <w:multiLevelType w:val="hybridMultilevel"/>
    <w:tmpl w:val="0024D1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A36BE0"/>
    <w:multiLevelType w:val="hybridMultilevel"/>
    <w:tmpl w:val="8BC6A2C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36756C"/>
    <w:multiLevelType w:val="hybridMultilevel"/>
    <w:tmpl w:val="04907D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364084"/>
    <w:multiLevelType w:val="hybridMultilevel"/>
    <w:tmpl w:val="B1163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8354D"/>
    <w:multiLevelType w:val="hybridMultilevel"/>
    <w:tmpl w:val="9AD082A2"/>
    <w:lvl w:ilvl="0" w:tplc="0809000F">
      <w:start w:val="1"/>
      <w:numFmt w:val="decimal"/>
      <w:lvlText w:val="%1."/>
      <w:lvlJc w:val="left"/>
      <w:pPr>
        <w:ind w:left="720" w:hanging="360"/>
      </w:pPr>
    </w:lvl>
    <w:lvl w:ilvl="1" w:tplc="1D2EDD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25E1"/>
    <w:multiLevelType w:val="hybridMultilevel"/>
    <w:tmpl w:val="A030BD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379B0"/>
    <w:multiLevelType w:val="hybridMultilevel"/>
    <w:tmpl w:val="4272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43BFE"/>
    <w:multiLevelType w:val="hybridMultilevel"/>
    <w:tmpl w:val="90D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6384"/>
    <w:multiLevelType w:val="hybridMultilevel"/>
    <w:tmpl w:val="15A81B6E"/>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2B27E3"/>
    <w:multiLevelType w:val="hybridMultilevel"/>
    <w:tmpl w:val="89B2D3F8"/>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FE43CC"/>
    <w:multiLevelType w:val="hybridMultilevel"/>
    <w:tmpl w:val="7994C6D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167365"/>
    <w:multiLevelType w:val="hybridMultilevel"/>
    <w:tmpl w:val="704C79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A01719"/>
    <w:multiLevelType w:val="hybridMultilevel"/>
    <w:tmpl w:val="298895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6"/>
  </w:num>
  <w:num w:numId="5">
    <w:abstractNumId w:val="1"/>
  </w:num>
  <w:num w:numId="6">
    <w:abstractNumId w:val="16"/>
  </w:num>
  <w:num w:numId="7">
    <w:abstractNumId w:val="4"/>
  </w:num>
  <w:num w:numId="8">
    <w:abstractNumId w:val="5"/>
  </w:num>
  <w:num w:numId="9">
    <w:abstractNumId w:val="15"/>
  </w:num>
  <w:num w:numId="10">
    <w:abstractNumId w:val="19"/>
  </w:num>
  <w:num w:numId="11">
    <w:abstractNumId w:val="17"/>
  </w:num>
  <w:num w:numId="12">
    <w:abstractNumId w:val="7"/>
  </w:num>
  <w:num w:numId="13">
    <w:abstractNumId w:val="13"/>
  </w:num>
  <w:num w:numId="14">
    <w:abstractNumId w:val="11"/>
  </w:num>
  <w:num w:numId="15">
    <w:abstractNumId w:val="3"/>
  </w:num>
  <w:num w:numId="16">
    <w:abstractNumId w:val="8"/>
  </w:num>
  <w:num w:numId="17">
    <w:abstractNumId w:val="14"/>
  </w:num>
  <w:num w:numId="18">
    <w:abstractNumId w:val="1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17"/>
    <w:rsid w:val="000304A0"/>
    <w:rsid w:val="00062F07"/>
    <w:rsid w:val="00114DD9"/>
    <w:rsid w:val="00120E50"/>
    <w:rsid w:val="001815B0"/>
    <w:rsid w:val="00195A66"/>
    <w:rsid w:val="001974C0"/>
    <w:rsid w:val="00197AE2"/>
    <w:rsid w:val="001C43F9"/>
    <w:rsid w:val="001C53BE"/>
    <w:rsid w:val="002045F5"/>
    <w:rsid w:val="00222796"/>
    <w:rsid w:val="0023244A"/>
    <w:rsid w:val="002405EC"/>
    <w:rsid w:val="00243481"/>
    <w:rsid w:val="00244D8E"/>
    <w:rsid w:val="00283B6C"/>
    <w:rsid w:val="002B5225"/>
    <w:rsid w:val="002D6BDD"/>
    <w:rsid w:val="002F27CC"/>
    <w:rsid w:val="0031354C"/>
    <w:rsid w:val="003257E0"/>
    <w:rsid w:val="00354373"/>
    <w:rsid w:val="00361FFF"/>
    <w:rsid w:val="003970B6"/>
    <w:rsid w:val="003E0D16"/>
    <w:rsid w:val="00420EE5"/>
    <w:rsid w:val="0042308E"/>
    <w:rsid w:val="00433C0D"/>
    <w:rsid w:val="004442A6"/>
    <w:rsid w:val="0047518F"/>
    <w:rsid w:val="0048452D"/>
    <w:rsid w:val="004A0A5F"/>
    <w:rsid w:val="004A46E6"/>
    <w:rsid w:val="004B20E1"/>
    <w:rsid w:val="0051350C"/>
    <w:rsid w:val="005318AD"/>
    <w:rsid w:val="00564D99"/>
    <w:rsid w:val="0057561B"/>
    <w:rsid w:val="005A6EDE"/>
    <w:rsid w:val="005B0AED"/>
    <w:rsid w:val="005B1EFB"/>
    <w:rsid w:val="005D7386"/>
    <w:rsid w:val="006321C4"/>
    <w:rsid w:val="0068106D"/>
    <w:rsid w:val="00686443"/>
    <w:rsid w:val="00695234"/>
    <w:rsid w:val="006C2FBF"/>
    <w:rsid w:val="006D1398"/>
    <w:rsid w:val="006F1B2D"/>
    <w:rsid w:val="006F67D2"/>
    <w:rsid w:val="0070606B"/>
    <w:rsid w:val="00725BAD"/>
    <w:rsid w:val="007430F4"/>
    <w:rsid w:val="0074384C"/>
    <w:rsid w:val="00786F38"/>
    <w:rsid w:val="007F217B"/>
    <w:rsid w:val="008008B2"/>
    <w:rsid w:val="0081157E"/>
    <w:rsid w:val="0081237B"/>
    <w:rsid w:val="008244CA"/>
    <w:rsid w:val="00833D84"/>
    <w:rsid w:val="00841E10"/>
    <w:rsid w:val="00841F88"/>
    <w:rsid w:val="00856716"/>
    <w:rsid w:val="008A6886"/>
    <w:rsid w:val="008E647C"/>
    <w:rsid w:val="00917517"/>
    <w:rsid w:val="00922C2B"/>
    <w:rsid w:val="00956D28"/>
    <w:rsid w:val="00973BFC"/>
    <w:rsid w:val="00977270"/>
    <w:rsid w:val="00981878"/>
    <w:rsid w:val="0098481F"/>
    <w:rsid w:val="009A173F"/>
    <w:rsid w:val="009F6E50"/>
    <w:rsid w:val="00A25410"/>
    <w:rsid w:val="00A34ADB"/>
    <w:rsid w:val="00A35978"/>
    <w:rsid w:val="00A877DE"/>
    <w:rsid w:val="00A9139F"/>
    <w:rsid w:val="00A97ACB"/>
    <w:rsid w:val="00AA0DB7"/>
    <w:rsid w:val="00AB361B"/>
    <w:rsid w:val="00AC6909"/>
    <w:rsid w:val="00AE1B72"/>
    <w:rsid w:val="00B00E79"/>
    <w:rsid w:val="00B16706"/>
    <w:rsid w:val="00B534C4"/>
    <w:rsid w:val="00B6064C"/>
    <w:rsid w:val="00B76CB8"/>
    <w:rsid w:val="00BB3439"/>
    <w:rsid w:val="00C3041B"/>
    <w:rsid w:val="00C3598F"/>
    <w:rsid w:val="00C57AFB"/>
    <w:rsid w:val="00C67BE8"/>
    <w:rsid w:val="00C804BA"/>
    <w:rsid w:val="00C81934"/>
    <w:rsid w:val="00C819AB"/>
    <w:rsid w:val="00C910AD"/>
    <w:rsid w:val="00CB342C"/>
    <w:rsid w:val="00CB6517"/>
    <w:rsid w:val="00CC62EA"/>
    <w:rsid w:val="00D05537"/>
    <w:rsid w:val="00D33608"/>
    <w:rsid w:val="00D71BBD"/>
    <w:rsid w:val="00DC0179"/>
    <w:rsid w:val="00DD5D9B"/>
    <w:rsid w:val="00E70AAA"/>
    <w:rsid w:val="00F2559B"/>
    <w:rsid w:val="00F27372"/>
    <w:rsid w:val="00F410EB"/>
    <w:rsid w:val="00FA39A6"/>
    <w:rsid w:val="00FC0B2E"/>
    <w:rsid w:val="00FD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73D47-43BF-4F63-A341-759A9EAA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EB"/>
    <w:rPr>
      <w:rFonts w:ascii="Tahoma" w:hAnsi="Tahoma" w:cs="Tahoma"/>
      <w:sz w:val="16"/>
      <w:szCs w:val="16"/>
      <w:lang w:eastAsia="en-GB"/>
    </w:rPr>
  </w:style>
  <w:style w:type="paragraph" w:styleId="ListParagraph">
    <w:name w:val="List Paragraph"/>
    <w:basedOn w:val="Normal"/>
    <w:uiPriority w:val="34"/>
    <w:qFormat/>
    <w:rsid w:val="00F4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Sharon</dc:creator>
  <cp:lastModifiedBy>Goncalves Marisol (Southgate Surgery)</cp:lastModifiedBy>
  <cp:revision>2</cp:revision>
  <cp:lastPrinted>2022-10-20T16:54:00Z</cp:lastPrinted>
  <dcterms:created xsi:type="dcterms:W3CDTF">2022-10-21T10:31:00Z</dcterms:created>
  <dcterms:modified xsi:type="dcterms:W3CDTF">2022-10-21T10:31:00Z</dcterms:modified>
</cp:coreProperties>
</file>